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F1" w:rsidRPr="00423EBA" w:rsidRDefault="00423EBA" w:rsidP="00423EBA">
      <w:pPr>
        <w:ind w:left="360"/>
        <w:jc w:val="both"/>
        <w:rPr>
          <w:rFonts w:cs="2  Jadid"/>
        </w:rPr>
      </w:pPr>
      <w:r w:rsidRPr="00081346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FF6D15" wp14:editId="1308B6E4">
                <wp:simplePos x="0" y="0"/>
                <wp:positionH relativeFrom="column">
                  <wp:posOffset>-119270</wp:posOffset>
                </wp:positionH>
                <wp:positionV relativeFrom="paragraph">
                  <wp:posOffset>-99391</wp:posOffset>
                </wp:positionV>
                <wp:extent cx="3409950" cy="691763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917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BF1" w:rsidRPr="006C166C" w:rsidRDefault="00447F83" w:rsidP="00447F83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  <w:t>6-خطرات بطری و گول زنک:</w:t>
                            </w:r>
                          </w:p>
                          <w:p w:rsidR="00F528AF" w:rsidRPr="001A0A2B" w:rsidRDefault="00F528AF" w:rsidP="00F528AF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اختلال در پستان گرفتن شیرخوار،قطع زودرس تغذیه با شیر مادر ،رشد دندانی نامناسب،اثرات سوء بر تکامل اجتماعی و تکلم کودک</w:t>
                            </w:r>
                          </w:p>
                          <w:p w:rsidR="00F528AF" w:rsidRDefault="00F528AF" w:rsidP="00F528AF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74DD816" wp14:editId="6067AE50">
                                  <wp:extent cx="2763077" cy="954157"/>
                                  <wp:effectExtent l="0" t="0" r="0" b="0"/>
                                  <wp:docPr id="49" name="Picture 49" descr="C:\Users\edari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dari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3234" cy="954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28AF" w:rsidRPr="006C166C" w:rsidRDefault="00F528AF" w:rsidP="00F528AF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  <w:t>7-علائم زودرس گرسنه بودن کودک:</w:t>
                            </w:r>
                          </w:p>
                          <w:p w:rsidR="00F528AF" w:rsidRPr="001A0A2B" w:rsidRDefault="00F528AF" w:rsidP="00F528AF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کودک دهانش را باز میکند  و به دنبال پستان میگردد</w:t>
                            </w:r>
                          </w:p>
                          <w:p w:rsidR="00F528AF" w:rsidRPr="001A0A2B" w:rsidRDefault="00F528AF" w:rsidP="00F528AF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صدا با حرکات مکیدن را نشان میدهد .لبهایش را میلیسد و زبانش را بیرون می آورد.</w:t>
                            </w:r>
                          </w:p>
                          <w:p w:rsidR="00F528AF" w:rsidRPr="001A0A2B" w:rsidRDefault="00F528AF" w:rsidP="00F528AF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دستش را در دهانش میکند .حرکات سریع چشمی دارد،حتی قبل از اینکه چشمهایش را باز می کند</w:t>
                            </w:r>
                            <w:r w:rsidR="00687D19"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687D19" w:rsidRDefault="00687D19" w:rsidP="00687D19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0497299A" wp14:editId="3623BA0F">
                                  <wp:extent cx="2842592" cy="2276060"/>
                                  <wp:effectExtent l="0" t="0" r="0" b="0"/>
                                  <wp:docPr id="50" name="Picture 50" descr="C:\Users\edari\Desktop\download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dari\Desktop\download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2953" cy="2276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7F83" w:rsidRPr="00423EBA" w:rsidRDefault="00447F83" w:rsidP="00F528AF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6D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.4pt;margin-top:-7.85pt;width:268.5pt;height:54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" fillcolor="white [3201]" stroked="f" strokeweight=".5pt">
                <v:textbox>
                  <w:txbxContent>
                    <w:p w:rsidR="00D07BF1" w:rsidRPr="006C166C" w:rsidRDefault="00447F83" w:rsidP="00447F83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  <w:t>6-خطرات بطری و گول زنک:</w:t>
                      </w:r>
                    </w:p>
                    <w:p w:rsidR="00F528AF" w:rsidRPr="001A0A2B" w:rsidRDefault="00F528AF" w:rsidP="00F528AF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اختلال در پستان گرفتن شیرخوار،قطع زودرس تغذیه با شیر مادر ،رشد دندانی نامناسب،اثرات سوء بر تکامل اجتماعی و تکلم کودک</w:t>
                      </w:r>
                    </w:p>
                    <w:p w:rsidR="00F528AF" w:rsidRDefault="00F528AF" w:rsidP="00F528AF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574DD816" wp14:editId="6067AE50">
                            <wp:extent cx="2763077" cy="954157"/>
                            <wp:effectExtent l="0" t="0" r="0" b="0"/>
                            <wp:docPr id="49" name="Picture 49" descr="C:\Users\edari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dari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3234" cy="954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28AF" w:rsidRPr="006C166C" w:rsidRDefault="00F528AF" w:rsidP="00F528AF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  <w:t>7-علائم زودرس گرسنه بودن کودک:</w:t>
                      </w:r>
                    </w:p>
                    <w:p w:rsidR="00F528AF" w:rsidRPr="001A0A2B" w:rsidRDefault="00F528AF" w:rsidP="00F528AF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کودک دهانش را باز میکند  و به دنبال پستان میگردد</w:t>
                      </w:r>
                    </w:p>
                    <w:p w:rsidR="00F528AF" w:rsidRPr="001A0A2B" w:rsidRDefault="00F528AF" w:rsidP="00F528AF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صدا با حرکات مکیدن را نشان میدهد .لبهایش را میلیسد و زبانش را بیرون می آورد.</w:t>
                      </w:r>
                    </w:p>
                    <w:p w:rsidR="00F528AF" w:rsidRPr="001A0A2B" w:rsidRDefault="00F528AF" w:rsidP="00F528AF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دستش را در دهانش میکند .حرکات سریع چشمی دارد،حتی قبل از اینکه چشمهایش را باز می کند</w:t>
                      </w:r>
                      <w:r w:rsidR="00687D19"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687D19" w:rsidRDefault="00687D19" w:rsidP="00687D19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0497299A" wp14:editId="3623BA0F">
                            <wp:extent cx="2842592" cy="2276060"/>
                            <wp:effectExtent l="0" t="0" r="0" b="0"/>
                            <wp:docPr id="50" name="Picture 50" descr="C:\Users\edari\Desktop\download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dari\Desktop\download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2953" cy="2276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7F83" w:rsidRPr="00423EBA" w:rsidRDefault="00447F83" w:rsidP="00F528AF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47D" w:rsidRPr="00081346">
        <w:rPr>
          <w:rFonts w:ascii="Trebuchet MS" w:eastAsia="Times" w:hAnsi="Trebuchet M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05D10C2" wp14:editId="1D58CAB4">
                <wp:simplePos x="0" y="0"/>
                <wp:positionH relativeFrom="margin">
                  <wp:posOffset>3637722</wp:posOffset>
                </wp:positionH>
                <wp:positionV relativeFrom="margin">
                  <wp:posOffset>-109330</wp:posOffset>
                </wp:positionV>
                <wp:extent cx="2895600" cy="6877105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877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EECE1">
                                <a:lumMod val="50000"/>
                                <a:lumOff val="0"/>
                                <a:alpha val="0"/>
                              </a:srgbClr>
                            </a:gs>
                            <a:gs pos="100000">
                              <a:srgbClr val="EEECE1">
                                <a:lumMod val="90000"/>
                                <a:lumOff val="0"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F1" w:rsidRPr="006C166C" w:rsidRDefault="0098147D" w:rsidP="0098147D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3-نحوه نگهداری شیر دوشیده شده</w:t>
                            </w:r>
                          </w:p>
                          <w:p w:rsidR="0098147D" w:rsidRPr="001A0A2B" w:rsidRDefault="0098147D" w:rsidP="000925C6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ظرفی از جنس شیشه یا پلاستیک سخت شفاف دارای درب و قابل شستشو با آب داغ و مایع شوینده قابل نگهداری است. مصرف سریع و یا نگهداری شیر برای شیرخوار در حرارت معمول اتاق ( 25 ) درجه تا 4 ساعت ایده ال و تا 8 ساعت قابل قبول و در یخچال (2 تا </w:t>
                            </w:r>
                            <w:r w:rsidR="000925C6"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درجه </w:t>
                            </w:r>
                            <w:r w:rsidR="000925C6"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)به</w:t>
                            </w: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مدت 3 تا 5 روز و در جایخی یخچال به مدت 2 هفته </w:t>
                            </w:r>
                            <w:r w:rsidR="000925C6"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  <w:t>قابل نگهداری میباشد.</w:t>
                            </w:r>
                          </w:p>
                          <w:p w:rsidR="000925C6" w:rsidRPr="006C166C" w:rsidRDefault="000925C6" w:rsidP="000925C6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4-نحوه خوراندن شیر دوشیده شده با فنجان:</w:t>
                            </w:r>
                          </w:p>
                          <w:p w:rsidR="00423EBA" w:rsidRPr="001A0A2B" w:rsidRDefault="000925C6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  <w:t>شیرخوار را با حالت نیمه نشسته در آغوش گرفته و لبه فنجان را روی لب پائینی او قرار داده و میگذارند تا شیر را باکمک زبانش بمکد .نباید شیر را در دهان شیرخوار بریزید.</w:t>
                            </w:r>
                          </w:p>
                          <w:p w:rsidR="00423EBA" w:rsidRDefault="00423EBA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34829AFC" wp14:editId="118075FD">
                                  <wp:extent cx="2710208" cy="1232452"/>
                                  <wp:effectExtent l="0" t="0" r="0" b="6350"/>
                                  <wp:docPr id="51" name="Picture 51" descr="C:\Users\edari\Desktop\download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edari\Desktop\download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612" cy="1238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EBA" w:rsidRPr="006C166C" w:rsidRDefault="00423EBA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5-خطرات تغذیه مصنوعی:</w:t>
                            </w:r>
                          </w:p>
                          <w:p w:rsidR="00423EBA" w:rsidRPr="001A0A2B" w:rsidRDefault="00423EBA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  <w:t xml:space="preserve">فاقد عوامل ایمنی بخش ،خطر ابتلا به بیماری های تنفسیو گوارشی و ...ابتلا به چاقی ، بیماری های قلبی </w:t>
                            </w:r>
                            <w:r w:rsidRPr="001A0A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</w:rPr>
                              <w:t>عروقی و قند در بزرگسالی ، محرومیت کودک از رابطه عاطفی با مادر ، خطر آلودگی به فاسد بودن ، اختلال در تغذیه شیرخوار</w:t>
                            </w:r>
                          </w:p>
                          <w:p w:rsidR="00423EBA" w:rsidRDefault="00423EBA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3EBA" w:rsidRDefault="00423EBA" w:rsidP="00423EBA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925C6" w:rsidRPr="000925C6" w:rsidRDefault="000925C6" w:rsidP="000925C6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D10C2" id="Rectangle 15" o:spid="_x0000_s1027" style="position:absolute;left:0;text-align:left;margin-left:286.45pt;margin-top:-8.6pt;width:228pt;height:541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" fillcolor="#948a54" stroked="f">
                <v:fill opacity="0" color2="#ddd9c3" focusposition=",1" focussize="" focus="100%" type="gradientRadial">
                  <o:fill v:ext="view" type="gradientCenter"/>
                </v:fill>
                <v:textbox>
                  <w:txbxContent>
                    <w:p w:rsidR="00D07BF1" w:rsidRPr="006C166C" w:rsidRDefault="0098147D" w:rsidP="0098147D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</w:rPr>
                        <w:t>3-نحوه نگهداری شیر دوشیده شده</w:t>
                      </w:r>
                    </w:p>
                    <w:p w:rsidR="0098147D" w:rsidRPr="001A0A2B" w:rsidRDefault="0098147D" w:rsidP="000925C6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 xml:space="preserve">در ظرفی از جنس شیشه یا پلاستیک سخت شفاف دارای درب و قابل شستشو با آب داغ و مایع شوینده قابل نگهداری است. مصرف سریع و یا نگهداری شیر برای شیرخوار در حرارت معمول اتاق ( 25 ) درجه تا 4 ساعت ایده ال و تا 8 ساعت قابل قبول و در یخچال (2 تا </w:t>
                      </w:r>
                      <w:r w:rsidR="000925C6"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 xml:space="preserve"> درجه </w:t>
                      </w:r>
                      <w:r w:rsidR="000925C6"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)به</w:t>
                      </w: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 xml:space="preserve"> مدت 3 تا 5 روز و در جایخی یخچال به مدت 2 هفته </w:t>
                      </w:r>
                      <w:r w:rsidR="000925C6"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  <w:t>قابل نگهداری میباشد.</w:t>
                      </w:r>
                    </w:p>
                    <w:p w:rsidR="000925C6" w:rsidRPr="006C166C" w:rsidRDefault="000925C6" w:rsidP="000925C6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</w:rPr>
                        <w:t>4-نحوه خوراندن شیر دوشیده شده با فنجان:</w:t>
                      </w:r>
                    </w:p>
                    <w:p w:rsidR="00423EBA" w:rsidRPr="001A0A2B" w:rsidRDefault="000925C6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  <w:t>شیرخوار را با حالت نیمه نشسته در آغوش گرفته و لبه فنجان را روی لب پائینی او قرار داده و میگذارند تا شیر را باکمک زبانش بمکد .نباید شیر را در دهان شیرخوار بریزید.</w:t>
                      </w:r>
                    </w:p>
                    <w:p w:rsidR="00423EBA" w:rsidRDefault="00423EBA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34829AFC" wp14:editId="118075FD">
                            <wp:extent cx="2710208" cy="1232452"/>
                            <wp:effectExtent l="0" t="0" r="0" b="6350"/>
                            <wp:docPr id="51" name="Picture 51" descr="C:\Users\edari\Desktop\download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edari\Desktop\download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612" cy="1238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3EBA" w:rsidRPr="006C166C" w:rsidRDefault="00423EBA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</w:rPr>
                        <w:t>5-خطرات تغذیه مصنوعی:</w:t>
                      </w:r>
                    </w:p>
                    <w:p w:rsidR="00423EBA" w:rsidRPr="001A0A2B" w:rsidRDefault="00423EBA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  <w:t xml:space="preserve">فاقد عوامل ایمنی بخش ،خطر ابتلا به بیماری های تنفسیو گوارشی و ...ابتلا به چاقی ، بیماری های قلبی </w:t>
                      </w:r>
                      <w:r w:rsidRPr="001A0A2B">
                        <w:rPr>
                          <w:rFonts w:ascii="Times New Roman" w:hAnsi="Times New Roman" w:cs="Times New Roma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  <w:t>–</w:t>
                      </w: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</w:rPr>
                        <w:t>عروقی و قند در بزرگسالی ، محرومیت کودک از رابطه عاطفی با مادر ، خطر آلودگی به فاسد بودن ، اختلال در تغذیه شیرخوار</w:t>
                      </w:r>
                    </w:p>
                    <w:p w:rsidR="00423EBA" w:rsidRDefault="00423EBA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3EBA" w:rsidRDefault="00423EBA" w:rsidP="00423EBA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925C6" w:rsidRPr="000925C6" w:rsidRDefault="000925C6" w:rsidP="000925C6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1367B" w:rsidRPr="00081346">
        <w:rPr>
          <w:rFonts w:ascii="Trebuchet MS" w:eastAsia="Times" w:hAnsi="Trebuchet M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652844" wp14:editId="2DC6A07B">
                <wp:simplePos x="0" y="0"/>
                <wp:positionH relativeFrom="margin">
                  <wp:posOffset>6997148</wp:posOffset>
                </wp:positionH>
                <wp:positionV relativeFrom="margin">
                  <wp:posOffset>-109330</wp:posOffset>
                </wp:positionV>
                <wp:extent cx="2895600" cy="6877878"/>
                <wp:effectExtent l="0" t="0" r="0" b="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87787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EECE1">
                                <a:lumMod val="50000"/>
                                <a:lumOff val="0"/>
                                <a:alpha val="0"/>
                              </a:srgbClr>
                            </a:gs>
                            <a:gs pos="100000">
                              <a:srgbClr val="EEECE1">
                                <a:lumMod val="90000"/>
                                <a:lumOff val="0"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F1" w:rsidRPr="006C166C" w:rsidRDefault="00361190" w:rsidP="0081367B">
                            <w:pPr>
                              <w:pStyle w:val="SectionHeading2"/>
                              <w:bidi/>
                              <w:spacing w:line="240" w:lineRule="auto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C166C">
                              <w:rPr>
                                <w:rFonts w:cs="2  Jadid"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شیر مادر</w:t>
                            </w:r>
                          </w:p>
                          <w:p w:rsidR="00361190" w:rsidRPr="006C166C" w:rsidRDefault="00361190" w:rsidP="0081367B">
                            <w:pPr>
                              <w:pStyle w:val="SectionHeading2"/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color w:val="365F91" w:themeColor="accent1" w:themeShade="BF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-وضعیت صحیح در آغوش گرفتن و به پستان گذاشتن شیرخوار</w:t>
                            </w:r>
                          </w:p>
                          <w:p w:rsidR="00D07BF1" w:rsidRPr="0081367B" w:rsidRDefault="00361190" w:rsidP="0081367B">
                            <w:pPr>
                              <w:pStyle w:val="BrochureCopy"/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بدن شیرخوار روبروی مادر و در تماس نزدیک با بدن مادر ، سر و گوش و گ</w:t>
                            </w:r>
                            <w:r w:rsidR="0081367B"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ردن و تنه شیرخوار در یک امتداد با </w:t>
                            </w:r>
                            <w:r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حمایت سر و شانه </w:t>
                            </w:r>
                            <w:r w:rsidR="0081367B"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هاست</w:t>
                            </w:r>
                            <w:r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اگر نوزاد است تمام بدن کودک توسط مادر</w:t>
                            </w:r>
                            <w:r w:rsidR="0081367B"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حمایت شده</w:t>
                            </w:r>
                            <w:r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،صورت نوزاد روبروی </w:t>
                            </w:r>
                            <w:r w:rsidR="0081367B" w:rsidRPr="0081367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پستان ،دهان کاملا باز ،چانه چسبیده به پستان ، هاله پستان در بالای دهان کودک بیشتر از پایین آن قابل روئیت است.لب تحتانی کاملا به خارج برگشته و مکیدن و بلعیدن منظم و با مکث است.</w:t>
                            </w:r>
                          </w:p>
                          <w:p w:rsidR="00D07BF1" w:rsidRDefault="00FA32E6" w:rsidP="00D07BF1">
                            <w:pPr>
                              <w:pStyle w:val="BrochureCopy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FF718D1" wp14:editId="157FD528">
                                  <wp:extent cx="2623929" cy="844826"/>
                                  <wp:effectExtent l="0" t="0" r="5080" b="0"/>
                                  <wp:docPr id="52" name="Picture 52" descr="شیر مادر | اهمیت تغذیه با شیر مادر | آسانیس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شیر مادر | اهمیت تغذیه با شیر مادر | آسانیسم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3820" cy="844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367B" w:rsidRPr="006C166C" w:rsidRDefault="0081367B" w:rsidP="0081367B">
                            <w:pPr>
                              <w:jc w:val="right"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2-نحوه دوشیدن شیر با دست</w:t>
                            </w:r>
                          </w:p>
                          <w:p w:rsidR="0081367B" w:rsidRPr="001A0A2B" w:rsidRDefault="0081367B" w:rsidP="0081367B">
                            <w:pPr>
                              <w:jc w:val="right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 جریان انداختن شیر ( از طریق آرام سازی ،</w:t>
                            </w:r>
                            <w:r w:rsidR="0098147D"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ماساژ، گرم کردن، فکر کردن به کودک)</w:t>
                            </w:r>
                          </w:p>
                          <w:p w:rsidR="0098147D" w:rsidRPr="001A0A2B" w:rsidRDefault="0098147D" w:rsidP="0081367B">
                            <w:pPr>
                              <w:jc w:val="right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یافتن مجاری شیر در لبه حخارجی هاله یا با فاصله حدود 4 سانتی متر از عقب نوک پستان</w:t>
                            </w:r>
                          </w:p>
                          <w:p w:rsidR="0098147D" w:rsidRPr="001A0A2B" w:rsidRDefault="0098147D" w:rsidP="0081367B">
                            <w:pPr>
                              <w:jc w:val="right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قرار دادن انگشت شست روی آن و انگشت اشاره در نقطه مقابل آن و حمایت پستان با بقیه انگشتان</w:t>
                            </w:r>
                          </w:p>
                          <w:p w:rsidR="0098147D" w:rsidRPr="001A0A2B" w:rsidRDefault="0098147D" w:rsidP="0081367B">
                            <w:pPr>
                              <w:jc w:val="right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فشردن پستان در محل غدد و مجاری شیر</w:t>
                            </w:r>
                          </w:p>
                          <w:p w:rsidR="0098147D" w:rsidRDefault="0098147D" w:rsidP="0081367B">
                            <w:pPr>
                              <w:jc w:val="right"/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تکرار این کار در همه قسمت های پستان و جابه جایی پستان ها 5 تا 6 بار و هر بار 2 تا 5 دقیقه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52844" id="Rectangle 14" o:spid="_x0000_s1028" style="position:absolute;left:0;text-align:left;margin-left:550.95pt;margin-top:-8.6pt;width:228pt;height:54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" fillcolor="#948a54" stroked="f">
                <v:fill opacity="0" color2="#ddd9c3" focusposition=",1" focussize="" focus="100%" type="gradientRadial">
                  <o:fill v:ext="view" type="gradientCenter"/>
                </v:fill>
                <v:textbox>
                  <w:txbxContent>
                    <w:p w:rsidR="00D07BF1" w:rsidRPr="006C166C" w:rsidRDefault="00361190" w:rsidP="0081367B">
                      <w:pPr>
                        <w:pStyle w:val="SectionHeading2"/>
                        <w:bidi/>
                        <w:spacing w:line="240" w:lineRule="auto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C166C">
                        <w:rPr>
                          <w:rFonts w:cs="2  Jadid"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شیر مادر</w:t>
                      </w:r>
                    </w:p>
                    <w:p w:rsidR="00361190" w:rsidRPr="006C166C" w:rsidRDefault="00361190" w:rsidP="0081367B">
                      <w:pPr>
                        <w:pStyle w:val="SectionHeading2"/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color w:val="365F91" w:themeColor="accent1" w:themeShade="BF"/>
                          <w:sz w:val="20"/>
                          <w:szCs w:val="20"/>
                          <w:rtl/>
                        </w:rPr>
                        <w:t>1</w:t>
                      </w: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</w:rPr>
                        <w:t>-وضعیت صحیح در آغوش گرفتن و به پستان گذاشتن شیرخوار</w:t>
                      </w:r>
                    </w:p>
                    <w:p w:rsidR="00D07BF1" w:rsidRPr="0081367B" w:rsidRDefault="00361190" w:rsidP="0081367B">
                      <w:pPr>
                        <w:pStyle w:val="BrochureCopy"/>
                        <w:bidi/>
                        <w:jc w:val="both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بدن شیرخوار روبروی مادر و در تماس نزدیک با بدن مادر ، سر و گوش و گ</w:t>
                      </w:r>
                      <w:r w:rsidR="0081367B"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ردن و تنه شیرخوار در یک امتداد با </w:t>
                      </w:r>
                      <w:r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حمایت سر و شانه </w:t>
                      </w:r>
                      <w:r w:rsidR="0081367B"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هاست</w:t>
                      </w:r>
                      <w:r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اگر نوزاد است تمام بدن کودک توسط مادر</w:t>
                      </w:r>
                      <w:r w:rsidR="0081367B"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حمایت شده</w:t>
                      </w:r>
                      <w:r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،صورت نوزاد روبروی </w:t>
                      </w:r>
                      <w:r w:rsidR="0081367B" w:rsidRPr="0081367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پستان ،دهان کاملا باز ،چانه چسبیده به پستان ، هاله پستان در بالای دهان کودک بیشتر از پایین آن قابل روئیت است.لب تحتانی کاملا به خارج برگشته و مکیدن و بلعیدن منظم و با مکث است.</w:t>
                      </w:r>
                    </w:p>
                    <w:p w:rsidR="00D07BF1" w:rsidRDefault="00FA32E6" w:rsidP="00D07BF1">
                      <w:pPr>
                        <w:pStyle w:val="BrochureCopy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0FF718D1" wp14:editId="157FD528">
                            <wp:extent cx="2623929" cy="844826"/>
                            <wp:effectExtent l="0" t="0" r="5080" b="0"/>
                            <wp:docPr id="52" name="Picture 52" descr="شیر مادر | اهمیت تغذیه با شیر مادر | آسانیس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شیر مادر | اهمیت تغذیه با شیر مادر | آسانیسم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3820" cy="844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367B" w:rsidRPr="006C166C" w:rsidRDefault="0081367B" w:rsidP="0081367B">
                      <w:pPr>
                        <w:jc w:val="right"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</w:rPr>
                        <w:t>2-نحوه دوشیدن شیر با دست</w:t>
                      </w:r>
                    </w:p>
                    <w:p w:rsidR="0081367B" w:rsidRPr="001A0A2B" w:rsidRDefault="0081367B" w:rsidP="0081367B">
                      <w:pPr>
                        <w:jc w:val="right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 جریان انداختن شیر ( از طریق آرام سازی ،</w:t>
                      </w:r>
                      <w:r w:rsidR="0098147D"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ماساژ، گرم کردن، فکر کردن به کودک)</w:t>
                      </w:r>
                    </w:p>
                    <w:p w:rsidR="0098147D" w:rsidRPr="001A0A2B" w:rsidRDefault="0098147D" w:rsidP="0081367B">
                      <w:pPr>
                        <w:jc w:val="right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یافتن مجاری شیر در لبه حخارجی هاله یا با فاصله حدود 4 سانتی متر از عقب نوک پستان</w:t>
                      </w:r>
                    </w:p>
                    <w:p w:rsidR="0098147D" w:rsidRPr="001A0A2B" w:rsidRDefault="0098147D" w:rsidP="0081367B">
                      <w:pPr>
                        <w:jc w:val="right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قرار دادن انگشت شست روی آن و انگشت اشاره در نقطه مقابل آن و حمایت پستان با بقیه انگشتان</w:t>
                      </w:r>
                    </w:p>
                    <w:p w:rsidR="0098147D" w:rsidRPr="001A0A2B" w:rsidRDefault="0098147D" w:rsidP="0081367B">
                      <w:pPr>
                        <w:jc w:val="right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فشردن پستان در محل غدد و مجاری شیر</w:t>
                      </w:r>
                    </w:p>
                    <w:p w:rsidR="0098147D" w:rsidRDefault="0098147D" w:rsidP="0081367B">
                      <w:pPr>
                        <w:jc w:val="right"/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تکرار این کار در همه قسمت های پستان و جابه جایی پستان ها 5 تا 6 بار و هر بار 2 تا 5 دقیقه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07BF1" w:rsidRPr="00423EBA">
        <w:rPr>
          <w:rFonts w:cs="2  Jadid"/>
        </w:rPr>
        <w:br w:type="column"/>
      </w:r>
      <w:r w:rsidR="00081346" w:rsidRPr="00423EBA">
        <w:rPr>
          <w:rFonts w:cs="2  Jadid" w:hint="cs"/>
          <w:rtl/>
        </w:rPr>
        <w:lastRenderedPageBreak/>
        <w:t>دانشگاه علوم پزشکی و خدمات بهداشتی درمانی هزمزگان</w:t>
      </w:r>
    </w:p>
    <w:p w:rsidR="00081346" w:rsidRDefault="003B28A6" w:rsidP="006C166C">
      <w:pPr>
        <w:ind w:firstLine="993"/>
        <w:jc w:val="both"/>
        <w:rPr>
          <w:rFonts w:cs="2  Jadid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334ED1" wp14:editId="4063A4AF">
                <wp:simplePos x="0" y="0"/>
                <wp:positionH relativeFrom="margin">
                  <wp:posOffset>3468757</wp:posOffset>
                </wp:positionH>
                <wp:positionV relativeFrom="margin">
                  <wp:posOffset>-129209</wp:posOffset>
                </wp:positionV>
                <wp:extent cx="2895600" cy="6916503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91650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D78" w:rsidRPr="006C166C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- راههای تشخیص کافی بودن شیر مادر :</w:t>
                            </w:r>
                          </w:p>
                          <w:p w:rsidR="00687D19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 صورت تغذیه انحصاری با شیر مادر بعد از روز چهارم تعداد 6 کهنه مرطوب یا بیشتر در24 ساعت با ادرار کمرنگ و رقیق و 3 تا 8 بار  اجابت مزاج در شبانه روز ماه اول</w:t>
                            </w:r>
                          </w:p>
                          <w:p w:rsidR="00687D19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-وزن گیری مداوم بر اساس منحنی رشد</w:t>
                            </w:r>
                          </w:p>
                          <w:p w:rsidR="00687D19" w:rsidRPr="00687D19" w:rsidRDefault="00687D19" w:rsidP="00687D19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27919B7" wp14:editId="1ADC3B7A">
                                  <wp:extent cx="2712720" cy="1672918"/>
                                  <wp:effectExtent l="0" t="0" r="0" b="3810"/>
                                  <wp:docPr id="8" name="Picture 8" descr="C:\Users\edari\Desktop\download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edari\Desktop\download (4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2720" cy="1672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0D78" w:rsidRPr="001A0A2B" w:rsidRDefault="00002D5B" w:rsidP="00002D5B">
                            <w:pPr>
                              <w:pStyle w:val="BrochureCopy"/>
                              <w:jc w:val="right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>در صورت عدم امکان تغذیه مستقیم از پستان مادر بر اساس الگوی دفعات تغذیه شیر خوار ، 8 بار یا بیشتر در 24 ساعت ( هر 2 تا 3 ساعت یکبار ) در شبانه روز لازم است شیر خود را بدوشد تا تولید شیر ادامه یابد .</w:t>
                            </w:r>
                          </w:p>
                          <w:p w:rsidR="00002D5B" w:rsidRPr="001A0A2B" w:rsidRDefault="00002D5B" w:rsidP="00002D5B">
                            <w:pPr>
                              <w:pStyle w:val="BrochureCopy"/>
                              <w:jc w:val="right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</w:pPr>
                          </w:p>
                          <w:p w:rsidR="00002D5B" w:rsidRDefault="00002D5B" w:rsidP="001A0A2B">
                            <w:pPr>
                              <w:pStyle w:val="BrochureCopy"/>
                              <w:jc w:val="right"/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تاکید بر تغذیه با شیر مادر و عدم استفاده از بطری و گول زنک </w:t>
                            </w:r>
                            <w:r w:rsidR="001A0A2B">
                              <w:rPr>
                                <w:rFonts w:cs="2  Nazanin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>میباشد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4ED1" id="Rectangle 16" o:spid="_x0000_s1029" style="position:absolute;left:0;text-align:left;margin-left:273.15pt;margin-top:-10.15pt;width:228pt;height:544.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>
                  <w:txbxContent>
                    <w:p w:rsidR="002D0D78" w:rsidRPr="006C166C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rtl/>
                        </w:rPr>
                        <w:t>10</w:t>
                      </w:r>
                      <w:r w:rsidRPr="006C166C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- راههای تشخیص کافی بودن شیر مادر :</w:t>
                      </w:r>
                    </w:p>
                    <w:p w:rsidR="00687D19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در صورت تغذیه انحصاری با شیر مادر بعد از روز چهارم تعداد 6 کهنه مرطوب یا بیشتر در24 ساعت با ادرار کمرنگ و رقیق و 3 تا 8 بار  اجابت مزاج در شبانه روز ماه اول</w:t>
                      </w:r>
                    </w:p>
                    <w:p w:rsidR="00687D19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-وزن گیری مداوم بر اساس منحنی رشد</w:t>
                      </w:r>
                    </w:p>
                    <w:p w:rsidR="00687D19" w:rsidRPr="00687D19" w:rsidRDefault="00687D19" w:rsidP="00687D19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227919B7" wp14:editId="1ADC3B7A">
                            <wp:extent cx="2712720" cy="1672918"/>
                            <wp:effectExtent l="0" t="0" r="0" b="3810"/>
                            <wp:docPr id="8" name="Picture 8" descr="C:\Users\edari\Desktop\download (4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edari\Desktop\download (4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2720" cy="1672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0D78" w:rsidRPr="001A0A2B" w:rsidRDefault="00002D5B" w:rsidP="00002D5B">
                      <w:pPr>
                        <w:pStyle w:val="BrochureCopy"/>
                        <w:jc w:val="right"/>
                        <w:rPr>
                          <w:rFonts w:cs="2  Nazanin"/>
                          <w:b/>
                          <w:bCs/>
                          <w:sz w:val="16"/>
                          <w:szCs w:val="20"/>
                          <w:rtl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16"/>
                          <w:szCs w:val="20"/>
                          <w:rtl/>
                        </w:rPr>
                        <w:t>در صورت عدم امکان تغذیه مستقیم از پستان مادر بر اساس الگوی دفعات تغذیه شیر خوار ، 8 بار یا بیشتر در 24 ساعت ( هر 2 تا 3 ساعت یکبار ) در شبانه روز لازم است شیر خود را بدوشد تا تولید شیر ادامه یابد .</w:t>
                      </w:r>
                    </w:p>
                    <w:p w:rsidR="00002D5B" w:rsidRPr="001A0A2B" w:rsidRDefault="00002D5B" w:rsidP="00002D5B">
                      <w:pPr>
                        <w:pStyle w:val="BrochureCopy"/>
                        <w:jc w:val="right"/>
                        <w:rPr>
                          <w:rFonts w:cs="2  Nazanin"/>
                          <w:b/>
                          <w:bCs/>
                          <w:sz w:val="16"/>
                          <w:szCs w:val="20"/>
                          <w:rtl/>
                        </w:rPr>
                      </w:pPr>
                    </w:p>
                    <w:p w:rsidR="00002D5B" w:rsidRDefault="00002D5B" w:rsidP="001A0A2B">
                      <w:pPr>
                        <w:pStyle w:val="BrochureCopy"/>
                        <w:jc w:val="right"/>
                      </w:pPr>
                      <w:r w:rsidRPr="001A0A2B">
                        <w:rPr>
                          <w:rFonts w:cs="2  Nazanin" w:hint="cs"/>
                          <w:b/>
                          <w:bCs/>
                          <w:sz w:val="16"/>
                          <w:szCs w:val="20"/>
                          <w:rtl/>
                        </w:rPr>
                        <w:t xml:space="preserve">تاکید بر تغذیه با شیر مادر و عدم استفاده از بطری و گول زنک </w:t>
                      </w:r>
                      <w:r w:rsidR="001A0A2B">
                        <w:rPr>
                          <w:rFonts w:cs="2  Nazanin" w:hint="cs"/>
                          <w:b/>
                          <w:bCs/>
                          <w:sz w:val="16"/>
                          <w:szCs w:val="20"/>
                          <w:rtl/>
                        </w:rPr>
                        <w:t>میباشد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8BFEBA" wp14:editId="26B7EE07">
                <wp:simplePos x="0" y="0"/>
                <wp:positionH relativeFrom="margin">
                  <wp:posOffset>7017026</wp:posOffset>
                </wp:positionH>
                <wp:positionV relativeFrom="margin">
                  <wp:posOffset>-129210</wp:posOffset>
                </wp:positionV>
                <wp:extent cx="2895600" cy="691763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9176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FE3" w:rsidRPr="006C166C" w:rsidRDefault="00687D19" w:rsidP="00D77FE3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365F91" w:themeColor="accent1" w:themeShade="BF"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color w:val="365F91" w:themeColor="accent1" w:themeShade="BF"/>
                                <w:rtl/>
                              </w:rPr>
                              <w:t>8</w:t>
                            </w: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color w:val="365F91" w:themeColor="accent1" w:themeShade="BF"/>
                                <w:rtl/>
                                <w:lang w:bidi="fa-IR"/>
                              </w:rPr>
                              <w:t>-علائم دیررس گرسنه بودن کودک:</w:t>
                            </w:r>
                          </w:p>
                          <w:p w:rsidR="00D77FE3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سرش را به عقب و جلو میبرد ،اخم میکند</w:t>
                            </w:r>
                          </w:p>
                          <w:p w:rsidR="00687D19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 قرار است و ممکن است گریه کند و اگر پاسخی نشنود به خواب می رود یا آزرده خاطر میشود.</w:t>
                            </w:r>
                          </w:p>
                          <w:p w:rsidR="00687D19" w:rsidRDefault="00687D19" w:rsidP="00687D19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7973E412" wp14:editId="6E01852A">
                                  <wp:extent cx="2712720" cy="1516427"/>
                                  <wp:effectExtent l="0" t="0" r="0" b="7620"/>
                                  <wp:docPr id="4" name="Picture 4" descr="C:\Users\edari\Desktop\download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dari\Desktop\download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2720" cy="1516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7D19" w:rsidRPr="006C166C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C166C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9-دفعات و مدت زمان شیردهی در هر وعده:</w:t>
                            </w:r>
                          </w:p>
                          <w:p w:rsidR="00687D19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کودک باید هر وقت که میل دارد یا هر وقت گرسنه است تغذیه شود</w:t>
                            </w:r>
                          </w:p>
                          <w:p w:rsidR="00687D19" w:rsidRPr="001A0A2B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کودک باید در هر وعده به هر مدتی که خودش می خواهد تغذیه شود.</w:t>
                            </w:r>
                          </w:p>
                          <w:p w:rsidR="00687D19" w:rsidRDefault="00687D19" w:rsidP="00687D19">
                            <w:pPr>
                              <w:pStyle w:val="SectionHeading2"/>
                              <w:bidi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A0A2B">
                              <w:rPr>
                                <w:rFonts w:cs="2  Nazanin" w:hint="c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 مورد دفعات شیردهی محدودیتی قائل نشده اند.</w:t>
                            </w:r>
                          </w:p>
                          <w:p w:rsidR="00687D19" w:rsidRPr="00687D19" w:rsidRDefault="00687D19" w:rsidP="00687D19">
                            <w:pPr>
                              <w:pStyle w:val="SectionHeading2"/>
                              <w:bidi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4B5E9B90" wp14:editId="0782AE2B">
                                  <wp:extent cx="2623930" cy="1192695"/>
                                  <wp:effectExtent l="0" t="0" r="5080" b="7620"/>
                                  <wp:docPr id="7" name="Picture 7" descr="C:\Users\edari\Desktop\download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edari\Desktop\download (3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3820" cy="119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7D19" w:rsidRDefault="00687D19" w:rsidP="00687D19">
                            <w:pPr>
                              <w:pStyle w:val="BrochureCopy"/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FEBA" id="Rectangle 17" o:spid="_x0000_s1030" style="position:absolute;left:0;text-align:left;margin-left:552.5pt;margin-top:-10.15pt;width:228pt;height:544.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>
                  <w:txbxContent>
                    <w:p w:rsidR="00D77FE3" w:rsidRPr="006C166C" w:rsidRDefault="00687D19" w:rsidP="00D77FE3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365F91" w:themeColor="accent1" w:themeShade="BF"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color w:val="365F91" w:themeColor="accent1" w:themeShade="BF"/>
                          <w:rtl/>
                        </w:rPr>
                        <w:t>8</w:t>
                      </w:r>
                      <w:r w:rsidRPr="006C166C">
                        <w:rPr>
                          <w:rFonts w:cs="2  Nazanin" w:hint="cs"/>
                          <w:b/>
                          <w:bCs/>
                          <w:color w:val="365F91" w:themeColor="accent1" w:themeShade="BF"/>
                          <w:rtl/>
                          <w:lang w:bidi="fa-IR"/>
                        </w:rPr>
                        <w:t>-علائم دیررس گرسنه بودن کودک:</w:t>
                      </w:r>
                    </w:p>
                    <w:p w:rsidR="00D77FE3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سرش را به عقب و جلو میبرد ،اخم میکند</w:t>
                      </w:r>
                    </w:p>
                    <w:p w:rsidR="00687D19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بی قرار است و ممکن است گریه کند و اگر پاسخی نشنود به خواب می رود یا آزرده خاطر میشود.</w:t>
                      </w:r>
                    </w:p>
                    <w:p w:rsidR="00687D19" w:rsidRDefault="00687D19" w:rsidP="00687D19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7973E412" wp14:editId="6E01852A">
                            <wp:extent cx="2712720" cy="1516427"/>
                            <wp:effectExtent l="0" t="0" r="0" b="7620"/>
                            <wp:docPr id="4" name="Picture 4" descr="C:\Users\edari\Desktop\download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dari\Desktop\download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2720" cy="1516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7D19" w:rsidRPr="006C166C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6C166C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9-دفعات و مدت زمان شیردهی در هر وعده:</w:t>
                      </w:r>
                    </w:p>
                    <w:p w:rsidR="00687D19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کودک باید هر وقت که میل دارد یا هر وقت گرسنه است تغذیه شود</w:t>
                      </w:r>
                    </w:p>
                    <w:p w:rsidR="00687D19" w:rsidRPr="001A0A2B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کودک باید در هر وعده به هر مدتی که خودش می خواهد تغذیه شود.</w:t>
                      </w:r>
                    </w:p>
                    <w:p w:rsidR="00687D19" w:rsidRDefault="00687D19" w:rsidP="00687D19">
                      <w:pPr>
                        <w:pStyle w:val="SectionHeading2"/>
                        <w:bidi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A0A2B">
                        <w:rPr>
                          <w:rFonts w:cs="2  Nazanin" w:hint="cs"/>
                          <w:b/>
                          <w:bCs/>
                          <w:color w:val="auto"/>
                          <w:sz w:val="20"/>
                          <w:szCs w:val="20"/>
                          <w:rtl/>
                          <w:lang w:bidi="fa-IR"/>
                        </w:rPr>
                        <w:t>در مورد دفعات شیردهی محدودیتی قائل نشده اند.</w:t>
                      </w:r>
                    </w:p>
                    <w:p w:rsidR="00687D19" w:rsidRPr="00687D19" w:rsidRDefault="00687D19" w:rsidP="00687D19">
                      <w:pPr>
                        <w:pStyle w:val="SectionHeading2"/>
                        <w:bidi/>
                        <w:jc w:val="center"/>
                        <w:rPr>
                          <w:rFonts w:cs="2 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2  Nazanin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drawing>
                          <wp:inline distT="0" distB="0" distL="0" distR="0" wp14:anchorId="4B5E9B90" wp14:editId="0782AE2B">
                            <wp:extent cx="2623930" cy="1192695"/>
                            <wp:effectExtent l="0" t="0" r="5080" b="7620"/>
                            <wp:docPr id="7" name="Picture 7" descr="C:\Users\edari\Desktop\download (3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edari\Desktop\download (3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3820" cy="119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7D19" w:rsidRDefault="00687D19" w:rsidP="00687D19">
                      <w:pPr>
                        <w:pStyle w:val="BrochureCopy"/>
                        <w:bidi/>
                        <w:jc w:val="both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81346">
        <w:rPr>
          <w:rFonts w:cs="2  Jadid"/>
          <w:noProof/>
          <w:lang w:bidi="fa-IR"/>
        </w:rPr>
        <w:drawing>
          <wp:inline distT="0" distB="0" distL="0" distR="0" wp14:anchorId="4BE027D2" wp14:editId="71648F68">
            <wp:extent cx="1938130" cy="1003852"/>
            <wp:effectExtent l="0" t="0" r="5080" b="6350"/>
            <wp:docPr id="1" name="Picture 1" descr="E:\واحد آموزش\فرم ها\لوگو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واحد آموزش\فرم ها\لوگو - Copy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130" cy="100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46" w:rsidRDefault="00081346" w:rsidP="00081346">
      <w:pPr>
        <w:ind w:firstLine="851"/>
        <w:jc w:val="both"/>
        <w:rPr>
          <w:rFonts w:cs="2  Jadid"/>
          <w:rtl/>
          <w:lang w:bidi="fa-IR"/>
        </w:rPr>
      </w:pPr>
    </w:p>
    <w:p w:rsidR="00081346" w:rsidRPr="00081346" w:rsidRDefault="00081346" w:rsidP="006C166C">
      <w:pPr>
        <w:ind w:left="284" w:firstLine="142"/>
        <w:jc w:val="both"/>
        <w:rPr>
          <w:rFonts w:cs="2  Jadid"/>
          <w:sz w:val="44"/>
          <w:szCs w:val="44"/>
          <w:rtl/>
          <w:lang w:bidi="fa-IR"/>
        </w:rPr>
      </w:pPr>
      <w:r w:rsidRPr="001A0A2B">
        <w:rPr>
          <w:rFonts w:cs="2  Jadid" w:hint="cs"/>
          <w:color w:val="244061" w:themeColor="accent1" w:themeShade="80"/>
          <w:sz w:val="44"/>
          <w:szCs w:val="44"/>
          <w:rtl/>
          <w:lang w:bidi="fa-IR"/>
        </w:rPr>
        <w:t>اهمیت و مزایای شیر مادر</w:t>
      </w:r>
    </w:p>
    <w:p w:rsidR="00081346" w:rsidRDefault="00081346" w:rsidP="00081346">
      <w:pPr>
        <w:jc w:val="both"/>
        <w:rPr>
          <w:rFonts w:cs="2  Jadid"/>
          <w:rtl/>
          <w:lang w:bidi="fa-IR"/>
        </w:rPr>
      </w:pPr>
      <w:r>
        <w:rPr>
          <w:rFonts w:cs="2  Jadid" w:hint="cs"/>
          <w:rtl/>
          <w:lang w:bidi="fa-IR"/>
        </w:rPr>
        <w:t xml:space="preserve">                 </w:t>
      </w:r>
      <w:r>
        <w:rPr>
          <w:rFonts w:cs="2  Jadid"/>
          <w:noProof/>
          <w:rtl/>
          <w:lang w:bidi="fa-IR"/>
        </w:rPr>
        <w:drawing>
          <wp:inline distT="0" distB="0" distL="0" distR="0" wp14:anchorId="39DE8D1B" wp14:editId="29D81642">
            <wp:extent cx="3002300" cy="1789044"/>
            <wp:effectExtent l="0" t="0" r="7620" b="1905"/>
            <wp:docPr id="6" name="Picture 6" descr="C:\Users\edar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ar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403" cy="179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510"/>
        <w:gridCol w:w="1276"/>
      </w:tblGrid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tabs>
                <w:tab w:val="left" w:pos="2019"/>
                <w:tab w:val="left" w:pos="2050"/>
                <w:tab w:val="left" w:pos="2082"/>
              </w:tabs>
              <w:ind w:left="1985" w:hanging="1134"/>
              <w:jc w:val="right"/>
              <w:rPr>
                <w:rFonts w:asciiTheme="minorBidi" w:hAnsiTheme="minorBidi"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اهمیت و مزایای شیر مادر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عنوان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BA41DF" w:rsidRDefault="00BA41DF" w:rsidP="00BA41DF">
            <w:pPr>
              <w:tabs>
                <w:tab w:val="left" w:pos="6169"/>
              </w:tabs>
              <w:bidi/>
              <w:rPr>
                <w:b/>
                <w:bCs/>
                <w:sz w:val="24"/>
                <w:szCs w:val="24"/>
                <w:lang w:bidi="fa-IR"/>
              </w:rPr>
            </w:pPr>
            <w:r w:rsidRPr="00A37573">
              <w:rPr>
                <w:b/>
                <w:bCs/>
                <w:sz w:val="24"/>
                <w:szCs w:val="24"/>
                <w:lang w:bidi="fa-IR"/>
              </w:rPr>
              <w:t>QM.SH.PA</w:t>
            </w:r>
            <w:r>
              <w:rPr>
                <w:b/>
                <w:bCs/>
                <w:sz w:val="24"/>
                <w:szCs w:val="24"/>
                <w:lang w:bidi="fa-IR"/>
              </w:rPr>
              <w:t>.58</w:t>
            </w:r>
            <w:r w:rsidRPr="00A37573">
              <w:rPr>
                <w:b/>
                <w:bCs/>
                <w:sz w:val="24"/>
                <w:szCs w:val="24"/>
                <w:lang w:bidi="fa-IR"/>
              </w:rPr>
              <w:t>.00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کد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DB21F6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فاطمه رادبه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تهیه کننده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کمیته آموزش به بیمار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tabs>
                <w:tab w:val="left" w:pos="767"/>
              </w:tabs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تاییدکننده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443F26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لارنس- بسته آموزشی تغذیه با شیر مادر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8D62A1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منبع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361190" w:rsidP="006C166C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دکتر</w:t>
            </w:r>
            <w:r w:rsidR="00BA41DF">
              <w:rPr>
                <w:rFonts w:cs="2  Nazanin" w:hint="cs"/>
                <w:b/>
                <w:bCs/>
                <w:rtl/>
                <w:lang w:bidi="fa-IR"/>
              </w:rPr>
              <w:t xml:space="preserve"> فرزانه</w:t>
            </w:r>
            <w:r w:rsidRPr="00361190">
              <w:rPr>
                <w:rFonts w:cs="2  Nazanin" w:hint="cs"/>
                <w:b/>
                <w:bCs/>
                <w:rtl/>
                <w:lang w:bidi="fa-IR"/>
              </w:rPr>
              <w:t xml:space="preserve"> خسته فکر</w:t>
            </w:r>
            <w:r w:rsidR="006C166C" w:rsidRPr="00361190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361190">
              <w:rPr>
                <w:rFonts w:cs="2  Nazanin" w:hint="cs"/>
                <w:b/>
                <w:bCs/>
                <w:rtl/>
                <w:lang w:bidi="fa-IR"/>
              </w:rPr>
              <w:t>( متخصص زنان)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361190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ناظر کیفی</w:t>
            </w:r>
          </w:p>
        </w:tc>
      </w:tr>
      <w:tr w:rsidR="008D62A1" w:rsidTr="001A0A2B">
        <w:tc>
          <w:tcPr>
            <w:tcW w:w="3510" w:type="dxa"/>
            <w:shd w:val="clear" w:color="auto" w:fill="DBE5F1" w:themeFill="accent1" w:themeFillTint="33"/>
          </w:tcPr>
          <w:p w:rsidR="008D62A1" w:rsidRPr="00361190" w:rsidRDefault="00361190" w:rsidP="00DB21F6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 xml:space="preserve">فروردین </w:t>
            </w:r>
            <w:r w:rsidR="00DB21F6">
              <w:rPr>
                <w:rFonts w:cs="2  Nazanin" w:hint="cs"/>
                <w:b/>
                <w:bCs/>
                <w:rtl/>
                <w:lang w:bidi="fa-IR"/>
              </w:rPr>
              <w:t xml:space="preserve">  </w:t>
            </w:r>
            <w:r w:rsidRPr="00361190">
              <w:rPr>
                <w:rFonts w:cs="2  Nazanin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D62A1" w:rsidRPr="00361190" w:rsidRDefault="00361190" w:rsidP="00361190">
            <w:pPr>
              <w:jc w:val="right"/>
              <w:rPr>
                <w:rFonts w:cs="2  Nazanin"/>
                <w:b/>
                <w:bCs/>
                <w:lang w:bidi="fa-IR"/>
              </w:rPr>
            </w:pPr>
            <w:r w:rsidRPr="00361190">
              <w:rPr>
                <w:rFonts w:cs="2  Nazanin" w:hint="cs"/>
                <w:b/>
                <w:bCs/>
                <w:rtl/>
                <w:lang w:bidi="fa-IR"/>
              </w:rPr>
              <w:t>سال تهیه</w:t>
            </w:r>
          </w:p>
        </w:tc>
      </w:tr>
      <w:tr w:rsidR="00DB21F6" w:rsidTr="001A0A2B">
        <w:tc>
          <w:tcPr>
            <w:tcW w:w="3510" w:type="dxa"/>
            <w:shd w:val="clear" w:color="auto" w:fill="DBE5F1" w:themeFill="accent1" w:themeFillTint="33"/>
          </w:tcPr>
          <w:p w:rsidR="00DB21F6" w:rsidRPr="00361190" w:rsidRDefault="00DB21F6" w:rsidP="00DB21F6">
            <w:pPr>
              <w:jc w:val="right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فروردین 1402</w:t>
            </w:r>
            <w:r>
              <w:rPr>
                <w:rFonts w:cs="2  Nazanin"/>
                <w:b/>
                <w:bCs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BE5F1" w:themeFill="accent1" w:themeFillTint="33"/>
          </w:tcPr>
          <w:p w:rsidR="00DB21F6" w:rsidRPr="00361190" w:rsidRDefault="00DB21F6" w:rsidP="00361190">
            <w:pPr>
              <w:jc w:val="right"/>
              <w:rPr>
                <w:rFonts w:cs="2  Nazanin" w:hint="cs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بازنگری</w:t>
            </w:r>
          </w:p>
        </w:tc>
      </w:tr>
    </w:tbl>
    <w:p w:rsidR="00081346" w:rsidRPr="00081346" w:rsidRDefault="008D62A1" w:rsidP="00081346">
      <w:pPr>
        <w:jc w:val="both"/>
        <w:rPr>
          <w:rFonts w:cs="2  Jadid"/>
          <w:rtl/>
          <w:lang w:bidi="fa-IR"/>
        </w:rPr>
      </w:pPr>
      <w:r>
        <w:rPr>
          <w:rFonts w:cs="2  Jadid"/>
          <w:rtl/>
          <w:lang w:bidi="fa-IR"/>
        </w:rPr>
        <w:br w:type="textWrapping" w:clear="all"/>
      </w:r>
    </w:p>
    <w:p w:rsidR="00D74926" w:rsidRDefault="00D74926">
      <w:pPr>
        <w:rPr>
          <w:rtl/>
        </w:rPr>
      </w:pPr>
    </w:p>
    <w:p w:rsidR="00CB54DF" w:rsidRDefault="00DB4F7A" w:rsidP="008D62A1">
      <w:pPr>
        <w:tabs>
          <w:tab w:val="left" w:pos="4101"/>
        </w:tabs>
        <w:rPr>
          <w:rtl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45163" wp14:editId="10433A67">
                <wp:simplePos x="0" y="0"/>
                <wp:positionH relativeFrom="column">
                  <wp:posOffset>-305435</wp:posOffset>
                </wp:positionH>
                <wp:positionV relativeFrom="paragraph">
                  <wp:posOffset>2543175</wp:posOffset>
                </wp:positionV>
                <wp:extent cx="2560320" cy="3657600"/>
                <wp:effectExtent l="0" t="0" r="0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7D0" w:rsidRDefault="000377A2" w:rsidP="003417D0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377A2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تهیه کننده: سکینه اصل ربیعی</w:t>
                            </w:r>
                          </w:p>
                          <w:p w:rsidR="000377A2" w:rsidRDefault="000377A2" w:rsidP="00037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بیمارستان شهدا</w:t>
                            </w:r>
                          </w:p>
                          <w:p w:rsidR="000377A2" w:rsidRDefault="000377A2" w:rsidP="00037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کد:پمفلت </w:t>
                            </w:r>
                            <w:r>
                              <w:rPr>
                                <w:rFonts w:cs="B Jadid"/>
                                <w:sz w:val="24"/>
                                <w:szCs w:val="24"/>
                                <w:lang w:bidi="fa-IR"/>
                              </w:rPr>
                              <w:t>QM.SH.PA.22.00</w:t>
                            </w:r>
                          </w:p>
                          <w:p w:rsidR="000377A2" w:rsidRDefault="000377A2" w:rsidP="00037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ناظر کیفی: سوپروایزر آموزش سلامت</w:t>
                            </w:r>
                          </w:p>
                          <w:p w:rsidR="000377A2" w:rsidRDefault="000377A2" w:rsidP="00037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منبع: برونر سودارث</w:t>
                            </w:r>
                          </w:p>
                          <w:p w:rsidR="000377A2" w:rsidRPr="000377A2" w:rsidRDefault="000377A2" w:rsidP="00037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اسفند 99</w:t>
                            </w:r>
                          </w:p>
                          <w:p w:rsidR="00DB4F7A" w:rsidRDefault="00DB4F7A" w:rsidP="00DB4F7A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43A705D1" wp14:editId="7996EA54">
                                  <wp:extent cx="2377440" cy="1291119"/>
                                  <wp:effectExtent l="0" t="0" r="0" b="0"/>
                                  <wp:docPr id="9" name="Picture 9" descr="C:\Users\safa\Desktop\inde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afa\Desktop\inde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1291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A2" w:rsidRDefault="00C037A2" w:rsidP="00C03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C037A2" w:rsidRDefault="00C037A2" w:rsidP="00C03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C037A2" w:rsidRPr="003417D0" w:rsidRDefault="00C037A2" w:rsidP="00C037A2">
                            <w:pPr>
                              <w:pStyle w:val="BrochureSubtitle"/>
                              <w:bidi/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5163" id="Text Box 8" o:spid="_x0000_s1031" type="#_x0000_t202" style="position:absolute;margin-left:-24.05pt;margin-top:200.25pt;width:201.6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05uwIAAMI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" filled="f" stroked="f">
                <v:textbox>
                  <w:txbxContent>
                    <w:p w:rsidR="003417D0" w:rsidRDefault="000377A2" w:rsidP="003417D0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377A2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تهیه کننده: سکینه اصل ربیعی</w:t>
                      </w:r>
                    </w:p>
                    <w:p w:rsidR="000377A2" w:rsidRDefault="000377A2" w:rsidP="00037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بیمارستان شهدا</w:t>
                      </w:r>
                    </w:p>
                    <w:p w:rsidR="000377A2" w:rsidRDefault="000377A2" w:rsidP="00037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کد:پمفلت </w:t>
                      </w:r>
                      <w:r>
                        <w:rPr>
                          <w:rFonts w:cs="B Jadid"/>
                          <w:sz w:val="24"/>
                          <w:szCs w:val="24"/>
                          <w:lang w:bidi="fa-IR"/>
                        </w:rPr>
                        <w:t>QM.SH.PA.22.00</w:t>
                      </w:r>
                    </w:p>
                    <w:p w:rsidR="000377A2" w:rsidRDefault="000377A2" w:rsidP="00037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ناظر کیفی: سوپروایزر آموزش سلامت</w:t>
                      </w:r>
                    </w:p>
                    <w:p w:rsidR="000377A2" w:rsidRDefault="000377A2" w:rsidP="00037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منبع: برونر سودارث</w:t>
                      </w:r>
                    </w:p>
                    <w:p w:rsidR="000377A2" w:rsidRPr="000377A2" w:rsidRDefault="000377A2" w:rsidP="00037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اسفند 99</w:t>
                      </w:r>
                    </w:p>
                    <w:p w:rsidR="00DB4F7A" w:rsidRDefault="00DB4F7A" w:rsidP="00DB4F7A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43A705D1" wp14:editId="7996EA54">
                            <wp:extent cx="2377440" cy="1291119"/>
                            <wp:effectExtent l="0" t="0" r="0" b="0"/>
                            <wp:docPr id="9" name="Picture 9" descr="C:\Users\safa\Desktop\inde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afa\Desktop\inde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1291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37A2" w:rsidRDefault="00C037A2" w:rsidP="00C03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C037A2" w:rsidRDefault="00C037A2" w:rsidP="00C03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C037A2" w:rsidRPr="003417D0" w:rsidRDefault="00C037A2" w:rsidP="00C037A2">
                      <w:pPr>
                        <w:pStyle w:val="BrochureSubtitle"/>
                        <w:bidi/>
                        <w:jc w:val="center"/>
                        <w:rPr>
                          <w:rFonts w:cs="B Jadid"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2A1">
        <w:tab/>
      </w: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rPr>
          <w:rtl/>
        </w:rPr>
      </w:pPr>
    </w:p>
    <w:p w:rsidR="00D74926" w:rsidRDefault="00D74926">
      <w:pPr>
        <w:sectPr w:rsidR="00D74926" w:rsidSect="00361190">
          <w:pgSz w:w="16840" w:h="11907" w:orient="landscape" w:code="9"/>
          <w:pgMar w:top="720" w:right="720" w:bottom="0" w:left="7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:rsidR="00CB54DF" w:rsidRDefault="00CB54DF" w:rsidP="000377A2">
      <w:pPr>
        <w:pStyle w:val="BrochureCopy"/>
      </w:pPr>
    </w:p>
    <w:sectPr w:rsidR="00CB54DF" w:rsidSect="00361190">
      <w:pgSz w:w="16840" w:h="11907" w:orient="landscape" w:code="9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19BE"/>
    <w:multiLevelType w:val="hybridMultilevel"/>
    <w:tmpl w:val="DBDE6A88"/>
    <w:lvl w:ilvl="0" w:tplc="64F47B34">
      <w:start w:val="10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0FCF"/>
    <w:multiLevelType w:val="hybridMultilevel"/>
    <w:tmpl w:val="65CE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0BF7"/>
    <w:multiLevelType w:val="hybridMultilevel"/>
    <w:tmpl w:val="40A8C818"/>
    <w:lvl w:ilvl="0" w:tplc="E974B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2B24"/>
    <w:multiLevelType w:val="hybridMultilevel"/>
    <w:tmpl w:val="A420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D0"/>
    <w:rsid w:val="00002D5B"/>
    <w:rsid w:val="000377A2"/>
    <w:rsid w:val="00050627"/>
    <w:rsid w:val="00081346"/>
    <w:rsid w:val="00085475"/>
    <w:rsid w:val="000925C6"/>
    <w:rsid w:val="001054C9"/>
    <w:rsid w:val="001A0A2B"/>
    <w:rsid w:val="002D0D78"/>
    <w:rsid w:val="003417D0"/>
    <w:rsid w:val="00361190"/>
    <w:rsid w:val="003B28A6"/>
    <w:rsid w:val="00423EBA"/>
    <w:rsid w:val="00443F26"/>
    <w:rsid w:val="00447F83"/>
    <w:rsid w:val="00687D19"/>
    <w:rsid w:val="006C166C"/>
    <w:rsid w:val="0081367B"/>
    <w:rsid w:val="008D62A1"/>
    <w:rsid w:val="0098147D"/>
    <w:rsid w:val="00A25F5F"/>
    <w:rsid w:val="00B5547B"/>
    <w:rsid w:val="00B707C5"/>
    <w:rsid w:val="00B84EBF"/>
    <w:rsid w:val="00BA41DF"/>
    <w:rsid w:val="00BF1A33"/>
    <w:rsid w:val="00BF60E4"/>
    <w:rsid w:val="00C037A2"/>
    <w:rsid w:val="00CB54DF"/>
    <w:rsid w:val="00D07BF1"/>
    <w:rsid w:val="00D10F2A"/>
    <w:rsid w:val="00D74926"/>
    <w:rsid w:val="00D77FE3"/>
    <w:rsid w:val="00DB21F6"/>
    <w:rsid w:val="00DB4F7A"/>
    <w:rsid w:val="00DC66B0"/>
    <w:rsid w:val="00E86415"/>
    <w:rsid w:val="00F528AF"/>
    <w:rsid w:val="00F55F5C"/>
    <w:rsid w:val="00F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E78C2E4B-BF21-48ED-8431-4BDE7058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B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qFormat/>
    <w:rsid w:val="00A25F5F"/>
    <w:pPr>
      <w:ind w:left="720"/>
      <w:contextualSpacing/>
    </w:pPr>
  </w:style>
  <w:style w:type="table" w:styleId="TableGrid">
    <w:name w:val="Table Grid"/>
    <w:basedOn w:val="TableNormal"/>
    <w:uiPriority w:val="59"/>
    <w:rsid w:val="008D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63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83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09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9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5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a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FBA5A-3D54-4081-BD52-78A829E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179</TotalTime>
  <Pages>4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آمبولی چربی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safa</dc:creator>
  <cp:lastModifiedBy>edari</cp:lastModifiedBy>
  <cp:revision>17</cp:revision>
  <cp:lastPrinted>2021-04-11T05:05:00Z</cp:lastPrinted>
  <dcterms:created xsi:type="dcterms:W3CDTF">2021-02-23T14:13:00Z</dcterms:created>
  <dcterms:modified xsi:type="dcterms:W3CDTF">2023-03-11T06:43:00Z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